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rPr>
          <w:rFonts w:ascii="ＭＳ 明朝" w:hAnsi="ＭＳ 明朝" w:eastAsia="ＭＳ 明朝"/>
          <w:sz w:val="21"/>
          <w:szCs w:val="21"/>
        </w:rPr>
      </w:pPr>
      <w:bookmarkStart w:id="0" w:name="_Toc437334530"/>
      <w:r>
        <w:rPr>
          <w:rFonts w:ascii="ＭＳ 明朝" w:hAnsi="ＭＳ 明朝" w:eastAsia="ＭＳ 明朝"/>
          <w:sz w:val="21"/>
          <w:szCs w:val="21"/>
        </w:rPr>
        <w:t>様式２</w:t>
      </w:r>
    </w:p>
    <w:p>
      <w:pPr>
        <w:pStyle w:val="Closing"/>
        <w:ind w:left="4253" w:hanging="0"/>
        <w:jc w:val="right"/>
        <w:rPr>
          <w:sz w:val="21"/>
          <w:szCs w:val="21"/>
        </w:rPr>
      </w:pPr>
      <w:r>
        <w:rPr>
          <w:sz w:val="21"/>
          <w:szCs w:val="21"/>
        </w:rPr>
        <w:t>令和　　年　　月　　日</w:t>
      </w:r>
    </w:p>
    <w:p>
      <w:pPr>
        <w:pStyle w:val="Closing"/>
        <w:ind w:left="4253" w:hanging="0"/>
        <w:jc w:val="right"/>
        <w:rPr>
          <w:sz w:val="21"/>
          <w:szCs w:val="21"/>
        </w:rPr>
      </w:pPr>
      <w:r>
        <w:rPr>
          <w:sz w:val="21"/>
          <w:szCs w:val="21"/>
        </w:rPr>
      </w:r>
    </w:p>
    <w:p>
      <w:pPr>
        <w:pStyle w:val="Normal"/>
        <w:jc w:val="center"/>
        <w:rPr>
          <w:rFonts w:ascii="ＭＳ 明朝" w:hAnsi="ＭＳ 明朝" w:eastAsia="ＭＳ 明朝"/>
          <w:b/>
          <w:b/>
          <w:bCs/>
          <w:sz w:val="24"/>
          <w:szCs w:val="24"/>
        </w:rPr>
      </w:pPr>
      <w:bookmarkStart w:id="1" w:name="_Toc437334530"/>
      <w:r>
        <w:rPr>
          <w:rFonts w:ascii="ＭＳ 明朝" w:hAnsi="ＭＳ 明朝" w:eastAsia="ＭＳ 明朝"/>
          <w:b/>
          <w:bCs/>
          <w:sz w:val="24"/>
          <w:szCs w:val="24"/>
        </w:rPr>
        <w:t>配布資料に係る誓約書</w:t>
      </w:r>
      <w:bookmarkEnd w:id="1"/>
    </w:p>
    <w:p>
      <w:pPr>
        <w:pStyle w:val="Normal"/>
        <w:rPr>
          <w:rFonts w:ascii="ＭＳ 明朝" w:hAnsi="ＭＳ 明朝" w:eastAsia="ＭＳ 明朝"/>
          <w:szCs w:val="21"/>
        </w:rPr>
      </w:pPr>
      <w:r>
        <w:rPr>
          <w:rFonts w:eastAsia="ＭＳ 明朝" w:ascii="ＭＳ 明朝" w:hAnsi="ＭＳ 明朝"/>
          <w:szCs w:val="21"/>
        </w:rPr>
      </w:r>
    </w:p>
    <w:p>
      <w:pPr>
        <w:pStyle w:val="Normal"/>
        <w:snapToGrid w:val="false"/>
        <w:spacing w:lineRule="atLeast" w:line="360"/>
        <w:jc w:val="left"/>
        <w:rPr>
          <w:rFonts w:ascii="ＭＳ 明朝" w:hAnsi="ＭＳ 明朝" w:eastAsia="ＭＳ 明朝"/>
          <w:szCs w:val="21"/>
        </w:rPr>
      </w:pPr>
      <w:r>
        <w:rPr>
          <w:rFonts w:ascii="ＭＳ 明朝" w:hAnsi="ＭＳ 明朝" w:eastAsia="ＭＳ 明朝"/>
          <w:szCs w:val="21"/>
        </w:rPr>
        <w:t>守谷市長　松丸　修久　様</w:t>
      </w:r>
    </w:p>
    <w:p>
      <w:pPr>
        <w:pStyle w:val="Normal"/>
        <w:snapToGrid w:val="false"/>
        <w:spacing w:lineRule="atLeast" w:line="360"/>
        <w:jc w:val="left"/>
        <w:rPr>
          <w:rFonts w:ascii="ＭＳ 明朝" w:hAnsi="ＭＳ 明朝" w:eastAsia="ＭＳ 明朝"/>
          <w:szCs w:val="21"/>
        </w:rPr>
      </w:pPr>
      <w:r>
        <w:rPr>
          <w:rFonts w:eastAsia="ＭＳ 明朝" w:ascii="ＭＳ 明朝" w:hAnsi="ＭＳ 明朝"/>
          <w:szCs w:val="21"/>
        </w:rPr>
      </w:r>
    </w:p>
    <w:tbl>
      <w:tblPr>
        <w:tblStyle w:val="a9"/>
        <w:tblW w:w="6656" w:type="dxa"/>
        <w:jc w:val="left"/>
        <w:tblInd w:w="1838" w:type="dxa"/>
        <w:tblLayout w:type="fixed"/>
        <w:tblCellMar>
          <w:top w:w="0" w:type="dxa"/>
          <w:left w:w="108" w:type="dxa"/>
          <w:bottom w:w="0" w:type="dxa"/>
          <w:right w:w="108" w:type="dxa"/>
        </w:tblCellMar>
        <w:tblLook w:firstRow="1" w:noVBand="1" w:lastRow="0" w:firstColumn="1" w:lastColumn="0" w:noHBand="0" w:val="04a0"/>
      </w:tblPr>
      <w:tblGrid>
        <w:gridCol w:w="1134"/>
        <w:gridCol w:w="1843"/>
        <w:gridCol w:w="3117"/>
        <w:gridCol w:w="561"/>
      </w:tblGrid>
      <w:tr>
        <w:trPr/>
        <w:tc>
          <w:tcPr>
            <w:tcW w:w="1134"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提出者</w:t>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商号又は名称</w:t>
            </w:r>
          </w:p>
        </w:tc>
        <w:tc>
          <w:tcPr>
            <w:tcW w:w="3678" w:type="dxa"/>
            <w:gridSpan w:val="2"/>
            <w:tcBorders>
              <w:top w:val="nil"/>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所在地</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所　属</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氏　名</w:t>
            </w:r>
          </w:p>
        </w:tc>
        <w:tc>
          <w:tcPr>
            <w:tcW w:w="3117" w:type="dxa"/>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561" w:type="dxa"/>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cs=""/>
                <w:kern w:val="2"/>
                <w:sz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電　話</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ＦＡＸ</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eastAsia="ＭＳ 明朝" w:cs="Times New Roman" w:ascii="ＭＳ 明朝" w:hAnsi="ＭＳ 明朝"/>
                <w:kern w:val="2"/>
                <w:sz w:val="21"/>
                <w:szCs w:val="21"/>
                <w:lang w:val="en-US" w:eastAsia="ja-JP" w:bidi="ar-SA"/>
              </w:rPr>
              <w:t>E-mail</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ascii="ＭＳ 明朝" w:hAnsi="ＭＳ 明朝" w:eastAsia="ＭＳ 明朝"/>
          <w:szCs w:val="21"/>
        </w:rPr>
        <w:t>配布いただきました以下の参考資料については、下記目的以外での使用は一切いたしません。また、外部にも漏らさないように誓約いたします。</w:t>
      </w:r>
    </w:p>
    <w:p>
      <w:pPr>
        <w:pStyle w:val="Normal"/>
        <w:rPr>
          <w:rFonts w:ascii="ＭＳ 明朝" w:hAnsi="ＭＳ 明朝" w:eastAsia="ＭＳ 明朝"/>
          <w:szCs w:val="21"/>
        </w:rPr>
      </w:pPr>
      <w:r>
        <w:rPr>
          <w:rFonts w:eastAsia="ＭＳ 明朝" w:ascii="ＭＳ 明朝" w:hAnsi="ＭＳ 明朝"/>
          <w:szCs w:val="21"/>
        </w:rPr>
      </w:r>
    </w:p>
    <w:p>
      <w:pPr>
        <w:pStyle w:val="NoteHeading"/>
        <w:rPr>
          <w:rFonts w:ascii="ＭＳ 明朝" w:hAnsi="ＭＳ 明朝" w:eastAsia="ＭＳ 明朝"/>
        </w:rPr>
      </w:pPr>
      <w:r>
        <w:rPr>
          <w:rFonts w:ascii="ＭＳ 明朝" w:hAnsi="ＭＳ 明朝" w:eastAsia="ＭＳ 明朝"/>
        </w:rPr>
        <w:t>記</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１　配布する参考資料　</w:t>
      </w:r>
    </w:p>
    <w:tbl>
      <w:tblPr>
        <w:tblStyle w:val="a9"/>
        <w:tblW w:w="8073"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416"/>
        <w:gridCol w:w="6656"/>
      </w:tblGrid>
      <w:tr>
        <w:trPr>
          <w:tblHeader w:val="true"/>
        </w:trPr>
        <w:tc>
          <w:tcPr>
            <w:tcW w:w="1416" w:type="dxa"/>
            <w:tcBorders/>
            <w:shd w:color="auto" w:fill="BFBFBF" w:themeFill="background1" w:themeFillShade="bf" w:val="clea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資料番号</w:t>
            </w:r>
          </w:p>
        </w:tc>
        <w:tc>
          <w:tcPr>
            <w:tcW w:w="6656" w:type="dxa"/>
            <w:tcBorders/>
            <w:shd w:color="auto" w:fill="BFBFBF" w:themeFill="background1" w:themeFillShade="bf" w:val="clea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資料名称</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1</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令和</w:t>
            </w:r>
            <w:r>
              <w:rPr>
                <w:rFonts w:eastAsia="ＭＳ 明朝" w:cs="" w:ascii="ＭＳ 明朝" w:hAnsi="ＭＳ 明朝"/>
                <w:kern w:val="2"/>
                <w:sz w:val="20"/>
                <w:szCs w:val="20"/>
                <w:lang w:val="en-US" w:eastAsia="ja-JP" w:bidi="ar-SA"/>
              </w:rPr>
              <w:t>4</w:t>
            </w:r>
            <w:r>
              <w:rPr>
                <w:rFonts w:ascii="ＭＳ 明朝" w:hAnsi="ＭＳ 明朝" w:cs="" w:eastAsia="ＭＳ 明朝"/>
                <w:kern w:val="2"/>
                <w:sz w:val="20"/>
                <w:szCs w:val="20"/>
                <w:lang w:val="en-US" w:eastAsia="ja-JP" w:bidi="ar-SA"/>
              </w:rPr>
              <w:t>年度守</w:t>
            </w:r>
            <w:r>
              <w:rPr>
                <w:rFonts w:ascii="游ゴシック" w:hAnsi="游ゴシック" w:cs="游ゴシック" w:eastAsia="游ゴシック"/>
                <w:kern w:val="2"/>
                <w:sz w:val="20"/>
                <w:szCs w:val="20"/>
                <w:lang w:val="en-US" w:eastAsia="ja-JP" w:bidi="ar-SA"/>
              </w:rPr>
              <w:t>⾕</w:t>
            </w:r>
            <w:r>
              <w:rPr>
                <w:rFonts w:ascii="ＭＳ 明朝" w:hAnsi="ＭＳ 明朝" w:cs="ＭＳ 明朝" w:eastAsia="ＭＳ 明朝"/>
                <w:kern w:val="2"/>
                <w:sz w:val="20"/>
                <w:szCs w:val="20"/>
                <w:lang w:val="en-US" w:eastAsia="ja-JP" w:bidi="ar-SA"/>
              </w:rPr>
              <w:t>市総合公園検討業務　</w:t>
            </w:r>
            <w:r>
              <w:rPr>
                <w:rFonts w:ascii="ＭＳ 明朝" w:hAnsi="ＭＳ 明朝" w:cs="" w:eastAsia="ＭＳ 明朝"/>
                <w:kern w:val="2"/>
                <w:sz w:val="20"/>
                <w:szCs w:val="20"/>
                <w:lang w:val="en-US" w:eastAsia="ja-JP" w:bidi="ar-SA"/>
              </w:rPr>
              <w:t>基本構想・基本計画報告書</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2</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新モビリティサービスと一体となった防災総合公園整備に係る官民連携手法調査業務 報告書</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3</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敷地測量調査資料</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4</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地盤調査報告書</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5</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プレロード基本設計図</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6</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調整池基本設計図</w:t>
            </w:r>
          </w:p>
        </w:tc>
      </w:tr>
      <w:tr>
        <w:trPr/>
        <w:tc>
          <w:tcPr>
            <w:tcW w:w="1416" w:type="dxa"/>
            <w:tcBorders/>
            <w:vAlign w:val="center"/>
          </w:tcPr>
          <w:p>
            <w:pPr>
              <w:pStyle w:val="Normal"/>
              <w:widowControl w:val="false"/>
              <w:spacing w:lineRule="exact" w:line="28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参考資料</w:t>
            </w:r>
            <w:r>
              <w:rPr>
                <w:rFonts w:eastAsia="ＭＳ 明朝" w:cs="" w:ascii="ＭＳ 明朝" w:hAnsi="ＭＳ 明朝"/>
                <w:kern w:val="2"/>
                <w:sz w:val="20"/>
                <w:szCs w:val="20"/>
                <w:lang w:val="en-US" w:eastAsia="ja-JP" w:bidi="ar-SA"/>
              </w:rPr>
              <w:t>7</w:t>
            </w:r>
          </w:p>
        </w:tc>
        <w:tc>
          <w:tcPr>
            <w:tcW w:w="6656" w:type="dxa"/>
            <w:tcBorders/>
          </w:tcPr>
          <w:p>
            <w:pPr>
              <w:pStyle w:val="Normal"/>
              <w:widowControl w:val="false"/>
              <w:spacing w:lineRule="exact" w:line="280"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周辺事業計画資料</w:t>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　使用目的</w:t>
      </w:r>
    </w:p>
    <w:p>
      <w:pPr>
        <w:pStyle w:val="Normal"/>
        <w:rPr>
          <w:rFonts w:ascii="ＭＳ 明朝" w:hAnsi="ＭＳ 明朝" w:eastAsia="ＭＳ 明朝"/>
          <w:szCs w:val="21"/>
        </w:rPr>
      </w:pPr>
      <w:r>
        <w:rPr>
          <w:rFonts w:ascii="ＭＳ 明朝" w:hAnsi="ＭＳ 明朝" w:eastAsia="ＭＳ 明朝"/>
          <w:szCs w:val="21"/>
        </w:rPr>
        <w:t>　　「（仮称）守谷市総合公園新設整備・運営事業」に関する検討のため。</w:t>
      </w:r>
    </w:p>
    <w:p>
      <w:pPr>
        <w:pStyle w:val="Normal"/>
        <w:rPr/>
      </w:pPr>
      <w:r>
        <w:rPr/>
      </w:r>
    </w:p>
    <w:sectPr>
      <w:footerReference w:type="default" r:id="rId2"/>
      <w:type w:val="nextPage"/>
      <w:pgSz w:w="11906" w:h="16838"/>
      <w:pgMar w:left="1701" w:right="1701" w:gutter="0" w:header="0" w:top="1985" w:footer="992" w:bottom="1701"/>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swiss"/>
    <w:pitch w:val="variable"/>
  </w:font>
  <w:font w:name="游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settings.xml><?xml version="1.0" encoding="utf-8"?>
<w:settings xmlns:w="http://schemas.openxmlformats.org/wordprocessingml/2006/main">
  <w:zoom w:percent="14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4bb"/>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1"/>
    <w:uiPriority w:val="9"/>
    <w:qFormat/>
    <w:rsid w:val="000d54bb"/>
    <w:pPr>
      <w:keepNext w:val="true"/>
      <w:outlineLvl w:val="0"/>
    </w:pPr>
    <w:rPr>
      <w:rFonts w:ascii="游ゴシック Light" w:hAnsi="游ゴシック Light" w:eastAsia="游ゴシック Light"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uiPriority w:val="9"/>
    <w:qFormat/>
    <w:rsid w:val="000d54bb"/>
    <w:rPr>
      <w:rFonts w:ascii="游ゴシック Light" w:hAnsi="游ゴシック Light" w:eastAsia="游ゴシック Light" w:cs="" w:asciiTheme="majorHAnsi" w:cstheme="majorBidi" w:eastAsiaTheme="majorEastAsia" w:hAnsiTheme="majorHAnsi"/>
      <w:sz w:val="24"/>
      <w:szCs w:val="24"/>
    </w:rPr>
  </w:style>
  <w:style w:type="character" w:styleId="Style13" w:customStyle="1">
    <w:name w:val="フッター (文字)"/>
    <w:basedOn w:val="DefaultParagraphFont"/>
    <w:uiPriority w:val="99"/>
    <w:qFormat/>
    <w:rsid w:val="000d54bb"/>
    <w:rPr/>
  </w:style>
  <w:style w:type="character" w:styleId="Style14" w:customStyle="1">
    <w:name w:val="結語 (文字)"/>
    <w:basedOn w:val="DefaultParagraphFont"/>
    <w:link w:val="Closing"/>
    <w:qFormat/>
    <w:rsid w:val="000d54bb"/>
    <w:rPr>
      <w:rFonts w:ascii="ＭＳ 明朝" w:hAnsi="ＭＳ 明朝" w:eastAsia="ＭＳ 明朝" w:cs="Times New Roman"/>
      <w:spacing w:val="6"/>
      <w:kern w:val="0"/>
      <w:sz w:val="20"/>
      <w:szCs w:val="20"/>
    </w:rPr>
  </w:style>
  <w:style w:type="character" w:styleId="Style15" w:customStyle="1">
    <w:name w:val="記 (文字)"/>
    <w:basedOn w:val="DefaultParagraphFont"/>
    <w:link w:val="NoteHeading"/>
    <w:uiPriority w:val="99"/>
    <w:qFormat/>
    <w:rsid w:val="000d54bb"/>
    <w:rPr>
      <w:szCs w:val="21"/>
    </w:rPr>
  </w:style>
  <w:style w:type="character" w:styleId="Style16" w:customStyle="1">
    <w:name w:val="ヘッダー (文字)"/>
    <w:basedOn w:val="DefaultParagraphFont"/>
    <w:uiPriority w:val="99"/>
    <w:qFormat/>
    <w:rsid w:val="00903fdc"/>
    <w:rPr/>
  </w:style>
  <w:style w:type="character" w:styleId="Annotationreference">
    <w:name w:val="annotation reference"/>
    <w:basedOn w:val="DefaultParagraphFont"/>
    <w:uiPriority w:val="99"/>
    <w:semiHidden/>
    <w:unhideWhenUsed/>
    <w:qFormat/>
    <w:rsid w:val="00646ad9"/>
    <w:rPr>
      <w:sz w:val="18"/>
      <w:szCs w:val="18"/>
    </w:rPr>
  </w:style>
  <w:style w:type="character" w:styleId="Style17" w:customStyle="1">
    <w:name w:val="コメント文字列 (文字)"/>
    <w:basedOn w:val="DefaultParagraphFont"/>
    <w:link w:val="Annotationtext"/>
    <w:uiPriority w:val="99"/>
    <w:qFormat/>
    <w:rsid w:val="00646ad9"/>
    <w:rPr/>
  </w:style>
  <w:style w:type="character" w:styleId="Style18" w:customStyle="1">
    <w:name w:val="コメント内容 (文字)"/>
    <w:basedOn w:val="Style17"/>
    <w:link w:val="Annotationsubject"/>
    <w:uiPriority w:val="99"/>
    <w:semiHidden/>
    <w:qFormat/>
    <w:rsid w:val="00646ad9"/>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Footer"/>
    <w:basedOn w:val="Normal"/>
    <w:link w:val="Style13"/>
    <w:uiPriority w:val="99"/>
    <w:unhideWhenUsed/>
    <w:rsid w:val="000d54bb"/>
    <w:pPr>
      <w:tabs>
        <w:tab w:val="clear" w:pos="840"/>
        <w:tab w:val="center" w:pos="4252" w:leader="none"/>
        <w:tab w:val="right" w:pos="8504" w:leader="none"/>
      </w:tabs>
      <w:snapToGrid w:val="false"/>
    </w:pPr>
    <w:rPr/>
  </w:style>
  <w:style w:type="paragraph" w:styleId="Closing">
    <w:name w:val="Closing"/>
    <w:basedOn w:val="Normal"/>
    <w:link w:val="Style14"/>
    <w:qFormat/>
    <w:rsid w:val="000d54bb"/>
    <w:pPr>
      <w:widowControl/>
      <w:ind w:left="4252" w:hanging="0"/>
      <w:jc w:val="left"/>
    </w:pPr>
    <w:rPr>
      <w:rFonts w:ascii="ＭＳ 明朝" w:hAnsi="ＭＳ 明朝" w:eastAsia="ＭＳ 明朝" w:cs="Times New Roman"/>
      <w:spacing w:val="6"/>
      <w:kern w:val="0"/>
      <w:sz w:val="20"/>
      <w:szCs w:val="20"/>
    </w:rPr>
  </w:style>
  <w:style w:type="paragraph" w:styleId="NoteHeading">
    <w:name w:val="Note Heading"/>
    <w:basedOn w:val="Normal"/>
    <w:next w:val="Normal"/>
    <w:link w:val="Style15"/>
    <w:uiPriority w:val="99"/>
    <w:unhideWhenUsed/>
    <w:qFormat/>
    <w:rsid w:val="000d54bb"/>
    <w:pPr>
      <w:jc w:val="center"/>
    </w:pPr>
    <w:rPr>
      <w:szCs w:val="21"/>
    </w:rPr>
  </w:style>
  <w:style w:type="paragraph" w:styleId="Style26">
    <w:name w:val="Header"/>
    <w:basedOn w:val="Normal"/>
    <w:link w:val="Style16"/>
    <w:uiPriority w:val="99"/>
    <w:unhideWhenUsed/>
    <w:rsid w:val="00903fdc"/>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unhideWhenUsed/>
    <w:qFormat/>
    <w:rsid w:val="00646ad9"/>
    <w:pPr>
      <w:jc w:val="left"/>
    </w:pPr>
    <w:rPr/>
  </w:style>
  <w:style w:type="paragraph" w:styleId="Annotationsubject">
    <w:name w:val="annotation subject"/>
    <w:basedOn w:val="Annotationtext"/>
    <w:next w:val="Annotationtext"/>
    <w:link w:val="Style18"/>
    <w:uiPriority w:val="99"/>
    <w:semiHidden/>
    <w:unhideWhenUsed/>
    <w:qFormat/>
    <w:rsid w:val="00646ad9"/>
    <w:pPr/>
    <w:rPr>
      <w:b/>
      <w:bCs/>
    </w:rPr>
  </w:style>
  <w:style w:type="paragraph" w:styleId="Revision">
    <w:name w:val="Revision"/>
    <w:uiPriority w:val="99"/>
    <w:semiHidden/>
    <w:qFormat/>
    <w:rsid w:val="00870250"/>
    <w:pPr>
      <w:widowControl/>
      <w:bidi w:val="0"/>
      <w:spacing w:before="0" w:after="0"/>
      <w:jc w:val="left"/>
    </w:pPr>
    <w:rPr>
      <w:rFonts w:ascii="游明朝" w:hAnsi="游明朝" w:eastAsia="游明朝" w:cs=""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081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Pages>1</Pages>
  <Words>314</Words>
  <Characters>319</Characters>
  <CharactersWithSpaces>338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2025-08-04T23:51:00Z</dcterms:created>
  <dc:creator/>
  <dc:description/>
  <dc:language>ja-JP</dc:language>
  <cp:lastModifiedBy/>
  <dcterms:modified xsi:type="dcterms:W3CDTF">2025-08-05T00:39:00Z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